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E0D56" w14:textId="21D70761" w:rsidR="00AA69B4" w:rsidRPr="006D002B" w:rsidRDefault="00736865" w:rsidP="006D002B">
      <w:pPr>
        <w:snapToGrid w:val="0"/>
        <w:spacing w:line="600" w:lineRule="exact"/>
        <w:jc w:val="center"/>
        <w:rPr>
          <w:rFonts w:ascii="Microsoft YaHei Light" w:eastAsia="Microsoft YaHei Light" w:hAnsi="Microsoft YaHei Light" w:cstheme="majorBidi"/>
          <w:b/>
          <w:bCs/>
          <w:spacing w:val="30"/>
          <w:kern w:val="24"/>
          <w:sz w:val="36"/>
          <w:szCs w:val="36"/>
        </w:rPr>
      </w:pPr>
      <w:bookmarkStart w:id="0" w:name="_GoBack"/>
      <w:bookmarkEnd w:id="0"/>
      <w:r>
        <w:rPr>
          <w:rFonts w:ascii="Microsoft YaHei Light" w:hAnsi="Microsoft YaHei Light" w:cstheme="majorBidi" w:hint="eastAsia"/>
          <w:b/>
          <w:bCs/>
          <w:spacing w:val="30"/>
          <w:kern w:val="24"/>
          <w:sz w:val="36"/>
          <w:szCs w:val="36"/>
        </w:rPr>
        <w:t>Li</w:t>
      </w:r>
      <w:r>
        <w:rPr>
          <w:rFonts w:ascii="Microsoft YaHei Light" w:hAnsi="Microsoft YaHei Light" w:cstheme="majorBidi"/>
          <w:b/>
          <w:bCs/>
          <w:spacing w:val="30"/>
          <w:kern w:val="24"/>
          <w:sz w:val="36"/>
          <w:szCs w:val="36"/>
        </w:rPr>
        <w:t>ng Liang Church Sau Tak Primary School</w:t>
      </w:r>
    </w:p>
    <w:p w14:paraId="71229121" w14:textId="3CC671C3" w:rsidR="001E75FB" w:rsidRPr="006D002B" w:rsidRDefault="00736865" w:rsidP="006D002B">
      <w:pPr>
        <w:snapToGrid w:val="0"/>
        <w:spacing w:line="600" w:lineRule="exact"/>
        <w:jc w:val="center"/>
        <w:rPr>
          <w:rFonts w:ascii="Microsoft YaHei Light" w:eastAsia="Microsoft YaHei Light" w:hAnsi="Microsoft YaHei Light" w:cstheme="majorBidi"/>
          <w:b/>
          <w:bCs/>
          <w:spacing w:val="30"/>
          <w:kern w:val="24"/>
          <w:sz w:val="36"/>
          <w:szCs w:val="36"/>
        </w:rPr>
      </w:pPr>
      <w:r>
        <w:rPr>
          <w:rFonts w:ascii="Microsoft YaHei Light" w:hAnsi="Microsoft YaHei Light" w:cstheme="majorBidi" w:hint="eastAsia"/>
          <w:b/>
          <w:bCs/>
          <w:spacing w:val="30"/>
          <w:kern w:val="24"/>
          <w:sz w:val="36"/>
          <w:szCs w:val="36"/>
        </w:rPr>
        <w:t>T</w:t>
      </w:r>
      <w:r>
        <w:rPr>
          <w:rFonts w:ascii="Microsoft YaHei Light" w:hAnsi="Microsoft YaHei Light" w:cstheme="majorBidi"/>
          <w:b/>
          <w:bCs/>
          <w:spacing w:val="30"/>
          <w:kern w:val="24"/>
          <w:sz w:val="36"/>
          <w:szCs w:val="36"/>
        </w:rPr>
        <w:t xml:space="preserve">he Schedule of SSPA System </w:t>
      </w:r>
      <w:r w:rsidR="00444AA1">
        <w:rPr>
          <w:rFonts w:ascii="Microsoft YaHei Light" w:hAnsi="Microsoft YaHei Light" w:cstheme="majorBidi"/>
          <w:b/>
          <w:bCs/>
          <w:spacing w:val="30"/>
          <w:kern w:val="24"/>
          <w:sz w:val="36"/>
          <w:szCs w:val="36"/>
        </w:rPr>
        <w:t>2019/2021 Cycle</w:t>
      </w:r>
    </w:p>
    <w:p w14:paraId="5626869D" w14:textId="77777777" w:rsidR="00AA69B4" w:rsidRPr="006D002B" w:rsidRDefault="00AA69B4" w:rsidP="00AA69B4">
      <w:pPr>
        <w:snapToGrid w:val="0"/>
        <w:spacing w:line="440" w:lineRule="exact"/>
        <w:jc w:val="center"/>
        <w:rPr>
          <w:rFonts w:ascii="Microsoft YaHei Light" w:eastAsia="Microsoft YaHei Light" w:hAnsi="Microsoft YaHei Light" w:cstheme="majorBidi"/>
          <w:b/>
          <w:bCs/>
          <w:kern w:val="24"/>
          <w:sz w:val="28"/>
          <w:szCs w:val="28"/>
        </w:rPr>
      </w:pPr>
    </w:p>
    <w:tbl>
      <w:tblPr>
        <w:tblW w:w="11199" w:type="dxa"/>
        <w:tblInd w:w="-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3"/>
        <w:gridCol w:w="7796"/>
      </w:tblGrid>
      <w:tr w:rsidR="00EF7B36" w:rsidRPr="006D002B" w14:paraId="1BC15BF4" w14:textId="77777777" w:rsidTr="00FA09F5">
        <w:trPr>
          <w:trHeight w:val="1380"/>
        </w:trPr>
        <w:tc>
          <w:tcPr>
            <w:tcW w:w="3403" w:type="dxa"/>
            <w:tcBorders>
              <w:top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1F0716F8" w14:textId="7F2EA036" w:rsidR="00EF7B36" w:rsidRPr="006D002B" w:rsidRDefault="00444AA1" w:rsidP="006D002B">
            <w:pPr>
              <w:widowControl/>
              <w:snapToGrid w:val="0"/>
              <w:spacing w:beforeLines="30" w:before="108" w:afterLines="30" w:after="108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September to December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2020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</w:tcPr>
          <w:p w14:paraId="6E08EB14" w14:textId="2FFF4FAF" w:rsidR="00EF7B36" w:rsidRPr="006D002B" w:rsidRDefault="00444AA1" w:rsidP="006D002B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520" w:lineRule="atLeast"/>
              <w:ind w:leftChars="0" w:left="482" w:hanging="482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Non-participating Direct Subsidy Scheme (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NDSS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)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secondary schools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accept applications of secondary one admission.</w:t>
            </w:r>
          </w:p>
          <w:p w14:paraId="672F46F0" w14:textId="52A4CCAD" w:rsidR="00EF7B36" w:rsidRPr="006D002B" w:rsidRDefault="00444AA1" w:rsidP="00444AA1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520" w:lineRule="atLeast"/>
              <w:ind w:leftChars="0" w:left="482" w:hanging="482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444AA1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P</w:t>
            </w:r>
            <w:r w:rsidRPr="00444AA1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arents refer to the websites of your favourite NDSS secondary schools for latest news. </w:t>
            </w:r>
          </w:p>
        </w:tc>
      </w:tr>
      <w:tr w:rsidR="00EF7B36" w:rsidRPr="006D002B" w14:paraId="1A06DD02" w14:textId="77777777" w:rsidTr="00FA09F5">
        <w:trPr>
          <w:trHeight w:val="380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</w:tcPr>
          <w:p w14:paraId="63F14F4B" w14:textId="43AEF885" w:rsidR="00EF7B36" w:rsidRPr="006D002B" w:rsidRDefault="00736865" w:rsidP="006D002B">
            <w:pPr>
              <w:widowControl/>
              <w:snapToGrid w:val="0"/>
              <w:spacing w:beforeLines="30" w:before="108" w:afterLines="30" w:after="108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Early November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="00EF7B36" w:rsidRPr="006D002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020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</w:tcPr>
          <w:p w14:paraId="3B7BDE2B" w14:textId="72C39F1B" w:rsidR="00EF7B36" w:rsidRPr="006D002B" w:rsidRDefault="00444AA1" w:rsidP="006D002B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T</w:t>
            </w:r>
            <w:r>
              <w:rPr>
                <w:rFonts w:ascii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he school distributes the information leaflet and CD of the SSPA System 2019/2021 cycle to parents.</w:t>
            </w:r>
            <w:r w:rsidRPr="006D002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EF7B36" w:rsidRPr="006D002B" w14:paraId="4CD49B8D" w14:textId="77777777" w:rsidTr="00FA09F5">
        <w:trPr>
          <w:trHeight w:val="464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145950D9" w14:textId="54390090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8 December,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2020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417F545F" w14:textId="3517B5C6" w:rsidR="00EF7B36" w:rsidRPr="006D002B" w:rsidRDefault="00056B8B" w:rsidP="006D002B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The school distributes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Application Form for S1 Discretionary Place</w:t>
            </w:r>
            <w:r w:rsid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(DP) 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and related documents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to parents.</w:t>
            </w:r>
          </w:p>
        </w:tc>
      </w:tr>
      <w:tr w:rsidR="00EF7B36" w:rsidRPr="006D002B" w14:paraId="13DD929B" w14:textId="77777777" w:rsidTr="00FA09F5">
        <w:trPr>
          <w:trHeight w:val="323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13603E4D" w14:textId="4AEB65D8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Late December 2020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6E42CDC9" w14:textId="74B012A7" w:rsidR="00EF7B36" w:rsidRPr="006D002B" w:rsidRDefault="00056B8B" w:rsidP="006D002B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Parents s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ubmit applications for cross-net allocation (1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  <w:vertAlign w:val="superscript"/>
              </w:rPr>
              <w:t>st</w:t>
            </w:r>
            <w:r w:rsid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batch)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040D3D83" w14:textId="77777777" w:rsidTr="00FA09F5">
        <w:trPr>
          <w:trHeight w:val="463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364DFE14" w14:textId="063FDFE2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4-18 January, 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691920D3" w14:textId="2702D50F" w:rsidR="00EF7B36" w:rsidRPr="006D002B" w:rsidRDefault="00736865" w:rsidP="006D002B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All participating secondary schools accept DP applications within the same period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1AADEA3B" w14:textId="77777777" w:rsidTr="00FA09F5">
        <w:trPr>
          <w:trHeight w:val="463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0AFD6B90" w14:textId="31CDD17C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Late February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371423CB" w14:textId="1C132F1B" w:rsidR="00EF7B36" w:rsidRPr="006D002B" w:rsidRDefault="00056B8B" w:rsidP="006D002B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Parents s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ubmit applications for cross-net allocation (</w:t>
            </w:r>
            <w:r w:rsid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2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  <w:vertAlign w:val="superscript"/>
              </w:rPr>
              <w:t>nd</w:t>
            </w:r>
            <w:r w:rsid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36865"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batch)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588198DA" w14:textId="77777777" w:rsidTr="00FA09F5">
        <w:trPr>
          <w:trHeight w:val="446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1CFF97DA" w14:textId="5CCAE363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March,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14714570" w14:textId="24298CA4" w:rsidR="00EF7B36" w:rsidRPr="006D002B" w:rsidRDefault="00736865" w:rsidP="006D002B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left="482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Some secondary schools may conduct interviews for selection of students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1A19AC2F" w14:textId="77777777" w:rsidTr="00FA09F5">
        <w:trPr>
          <w:trHeight w:val="2474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7ED1C1C0" w14:textId="4C9E5207" w:rsidR="00EF7B36" w:rsidRPr="006D002B" w:rsidRDefault="00736865" w:rsidP="006D002B">
            <w:pPr>
              <w:widowControl/>
              <w:snapToGrid w:val="0"/>
              <w:spacing w:beforeLines="30" w:before="108" w:afterLines="30" w:after="108" w:line="380" w:lineRule="exact"/>
              <w:ind w:leftChars="10" w:left="24"/>
              <w:jc w:val="both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31 March,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63951919" w14:textId="48318FC5" w:rsidR="00056B8B" w:rsidRDefault="00736865" w:rsidP="000E15B3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rightChars="66" w:right="158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Participating secondary schools notify successful applicants (by 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letter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/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phone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). Parents do not need to do </w:t>
            </w:r>
            <w:r w:rsid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registration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  <w:p w14:paraId="1CA5B16E" w14:textId="19D0352F" w:rsidR="00736865" w:rsidRPr="00056B8B" w:rsidRDefault="00736865" w:rsidP="000E15B3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50" w:before="180" w:afterLines="50" w:after="180" w:line="440" w:lineRule="exact"/>
              <w:ind w:leftChars="0" w:rightChars="66" w:right="158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Students in the Reserve Lists will not be notified.</w:t>
            </w:r>
          </w:p>
          <w:p w14:paraId="362A916C" w14:textId="519A367F" w:rsidR="00EF7B36" w:rsidRPr="00736865" w:rsidRDefault="00736865" w:rsidP="00736865">
            <w:pPr>
              <w:pStyle w:val="a4"/>
              <w:widowControl/>
              <w:numPr>
                <w:ilvl w:val="0"/>
                <w:numId w:val="9"/>
              </w:numPr>
              <w:snapToGrid w:val="0"/>
              <w:spacing w:beforeLines="30" w:before="108" w:afterLines="30" w:after="108" w:line="440" w:lineRule="exact"/>
              <w:ind w:leftChars="0" w:left="482" w:rightChars="66" w:right="158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736865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Students without offered will participate in Central Allocation stage (CA)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in April</w:t>
            </w:r>
            <w:r w:rsid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313C4735" w14:textId="77777777" w:rsidTr="00FA09F5">
        <w:trPr>
          <w:trHeight w:val="1338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65EF59A5" w14:textId="47B7ABF8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On or before 12 April,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2A4EEF3A" w14:textId="23DF09BE" w:rsidR="00EF7B36" w:rsidRPr="006D002B" w:rsidRDefault="00056B8B" w:rsidP="00FA09F5">
            <w:pPr>
              <w:pStyle w:val="a4"/>
              <w:widowControl/>
              <w:numPr>
                <w:ilvl w:val="0"/>
                <w:numId w:val="12"/>
              </w:numPr>
              <w:snapToGrid w:val="0"/>
              <w:spacing w:beforeLines="50" w:before="180" w:afterLines="50" w:after="180" w:line="440" w:lineRule="exact"/>
              <w:ind w:leftChars="0" w:left="482" w:rightChars="66" w:right="158" w:hanging="482"/>
              <w:textAlignment w:val="baseline"/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</w:pP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Parents could retrieve the signed undertakings and the originals of the Primary 6 Student Record Forms from </w:t>
            </w:r>
            <w:r w:rsidR="00444AA1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non-participating Direct Subsidy Scheme (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NDSS</w:t>
            </w:r>
            <w:r w:rsidR="00444AA1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)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056B8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lastRenderedPageBreak/>
              <w:t>secondary schools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if they </w:t>
            </w:r>
            <w:r w:rsidR="003E6EEF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want</w:t>
            </w:r>
            <w:r w:rsidR="003E6EEF">
              <w:t xml:space="preserve"> </w:t>
            </w:r>
            <w:r w:rsidR="002B06C3"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retain the offer of successful applicants </w:t>
            </w:r>
            <w:r w:rsid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from participating secondary schools </w:t>
            </w:r>
            <w:r w:rsidR="002B06C3"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in DP</w:t>
            </w:r>
            <w:r w:rsidR="003E6EEF"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  <w:r w:rsidR="002B06C3" w:rsidRPr="006D002B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EF7B36" w:rsidRPr="006D002B" w14:paraId="61712BDC" w14:textId="77777777" w:rsidTr="00FA09F5">
        <w:trPr>
          <w:trHeight w:val="385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70848C80" w14:textId="7AC646CB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lastRenderedPageBreak/>
              <w:t xml:space="preserve">Late April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280EF8F2" w14:textId="6850AF2C" w:rsidR="00EF7B36" w:rsidRPr="006D002B" w:rsidRDefault="002B06C3" w:rsidP="006D002B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The school distributes </w:t>
            </w: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Secondary One Choice of Schools Form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to parents.</w:t>
            </w:r>
          </w:p>
        </w:tc>
      </w:tr>
      <w:tr w:rsidR="00EF7B36" w:rsidRPr="002B06C3" w14:paraId="561BB59A" w14:textId="77777777" w:rsidTr="00FA09F5">
        <w:trPr>
          <w:trHeight w:val="385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4DAC8FDB" w14:textId="4E56DC03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Early May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7017A4D7" w14:textId="20F5DF67" w:rsidR="00EF7B36" w:rsidRPr="006D002B" w:rsidRDefault="002B06C3" w:rsidP="006D002B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All participating primary schools submit 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completed Secondary One Choice of Schools Form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to EDB.</w:t>
            </w:r>
          </w:p>
        </w:tc>
      </w:tr>
      <w:tr w:rsidR="00EF7B36" w:rsidRPr="006D002B" w14:paraId="6E2003B4" w14:textId="77777777" w:rsidTr="00FA09F5">
        <w:trPr>
          <w:trHeight w:val="431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0012CB90" w14:textId="6027FB15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6 July,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6C17F507" w14:textId="15C9F3BE" w:rsidR="00EF7B36" w:rsidRPr="006D002B" w:rsidRDefault="002B06C3" w:rsidP="006D002B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The</w:t>
            </w: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allocation results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444AA1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of SSPA are released.</w:t>
            </w:r>
          </w:p>
        </w:tc>
      </w:tr>
      <w:tr w:rsidR="00EF7B36" w:rsidRPr="006D002B" w14:paraId="6A5E4F05" w14:textId="77777777" w:rsidTr="00FA09F5">
        <w:trPr>
          <w:trHeight w:val="273"/>
        </w:trPr>
        <w:tc>
          <w:tcPr>
            <w:tcW w:w="3403" w:type="dxa"/>
            <w:tcBorders>
              <w:top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5D3B0919" w14:textId="0D434F84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8-9 July,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left w:val="double" w:sz="4" w:space="0" w:color="000000"/>
              <w:bottom w:val="single" w:sz="8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3CD8F5E6" w14:textId="0D853EC1" w:rsidR="00EF7B36" w:rsidRPr="006D002B" w:rsidRDefault="002B06C3" w:rsidP="006D002B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Students register with the secondary schools allocated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EF7B36" w:rsidRPr="006D002B" w14:paraId="2B38A673" w14:textId="77777777" w:rsidTr="008C42A9">
        <w:trPr>
          <w:trHeight w:val="885"/>
        </w:trPr>
        <w:tc>
          <w:tcPr>
            <w:tcW w:w="3403" w:type="dxa"/>
            <w:tcBorders>
              <w:top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FFF2CC" w:themeFill="accent4" w:themeFillTint="33"/>
            <w:tcMar>
              <w:top w:w="61" w:type="dxa"/>
              <w:left w:w="122" w:type="dxa"/>
              <w:bottom w:w="61" w:type="dxa"/>
              <w:right w:w="122" w:type="dxa"/>
            </w:tcMar>
            <w:vAlign w:val="center"/>
            <w:hideMark/>
          </w:tcPr>
          <w:p w14:paraId="3F0A642F" w14:textId="0CBFE015" w:rsidR="00EF7B36" w:rsidRPr="006D002B" w:rsidRDefault="00736865" w:rsidP="006D002B">
            <w:pPr>
              <w:widowControl/>
              <w:snapToGrid w:val="0"/>
              <w:spacing w:beforeLines="50" w:before="180" w:afterLines="50" w:after="180" w:line="440" w:lineRule="exact"/>
              <w:ind w:leftChars="10" w:left="24"/>
              <w:jc w:val="both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 xml:space="preserve">13 July, </w:t>
            </w:r>
            <w:r w:rsidR="00EF7B36" w:rsidRPr="006D002B">
              <w:rPr>
                <w:rFonts w:ascii="Microsoft YaHei Light" w:eastAsia="Microsoft YaHei Light" w:hAnsi="Microsoft YaHei Light" w:cs="Arial" w:hint="eastAsia"/>
                <w:color w:val="000000" w:themeColor="text1"/>
                <w:kern w:val="24"/>
                <w:sz w:val="28"/>
                <w:szCs w:val="28"/>
              </w:rPr>
              <w:t>2021</w:t>
            </w:r>
          </w:p>
        </w:tc>
        <w:tc>
          <w:tcPr>
            <w:tcW w:w="779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E2EFD9" w:themeFill="accent6" w:themeFillTint="33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14:paraId="0CB23219" w14:textId="7E5B3ECD" w:rsidR="00EF7B36" w:rsidRPr="006D002B" w:rsidRDefault="002B06C3" w:rsidP="006D002B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Lines="50" w:after="180" w:line="440" w:lineRule="exact"/>
              <w:ind w:left="482" w:hanging="482"/>
              <w:textAlignment w:val="baseline"/>
              <w:rPr>
                <w:rFonts w:ascii="Microsoft YaHei Light" w:eastAsia="Microsoft YaHei Light" w:hAnsi="Microsoft YaHei Light" w:cs="Arial"/>
                <w:kern w:val="0"/>
                <w:sz w:val="28"/>
                <w:szCs w:val="28"/>
              </w:rPr>
            </w:pPr>
            <w:r w:rsidRPr="002B06C3"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Students take the Pre-S1 HK Attainment Test 2021 at the schools that they registered with</w:t>
            </w:r>
            <w:r>
              <w:rPr>
                <w:rFonts w:ascii="Microsoft YaHei Light" w:eastAsia="Microsoft YaHei Light" w:hAnsi="Microsoft YaHei Light" w:cs="Arial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14:paraId="37565A8D" w14:textId="77777777" w:rsidR="001E75FB" w:rsidRPr="006D002B" w:rsidRDefault="001E75FB" w:rsidP="00AA69B4">
      <w:pPr>
        <w:snapToGrid w:val="0"/>
        <w:spacing w:line="440" w:lineRule="exact"/>
        <w:rPr>
          <w:rFonts w:ascii="Microsoft YaHei Light" w:eastAsia="Microsoft YaHei Light" w:hAnsi="Microsoft YaHei Light"/>
          <w:sz w:val="28"/>
          <w:szCs w:val="28"/>
        </w:rPr>
      </w:pPr>
    </w:p>
    <w:sectPr w:rsidR="001E75FB" w:rsidRPr="006D002B" w:rsidSect="006D002B">
      <w:pgSz w:w="12240" w:h="20160" w:code="5"/>
      <w:pgMar w:top="851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D02"/>
    <w:multiLevelType w:val="multilevel"/>
    <w:tmpl w:val="7FA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491082"/>
    <w:multiLevelType w:val="hybridMultilevel"/>
    <w:tmpl w:val="E038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EA3202"/>
    <w:multiLevelType w:val="multilevel"/>
    <w:tmpl w:val="772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956C4"/>
    <w:multiLevelType w:val="hybridMultilevel"/>
    <w:tmpl w:val="BC78BD28"/>
    <w:lvl w:ilvl="0" w:tplc="60A4EF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2DF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0C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8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4CF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61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CA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270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2C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014C"/>
    <w:multiLevelType w:val="hybridMultilevel"/>
    <w:tmpl w:val="C8B2108C"/>
    <w:lvl w:ilvl="0" w:tplc="39B66F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2B8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2B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6D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C8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41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4C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67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2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2D84"/>
    <w:multiLevelType w:val="hybridMultilevel"/>
    <w:tmpl w:val="9A46FDCA"/>
    <w:lvl w:ilvl="0" w:tplc="C736D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2E6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8C7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E88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EE0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CE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6D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08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48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536D"/>
    <w:multiLevelType w:val="hybridMultilevel"/>
    <w:tmpl w:val="7980A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190C1C"/>
    <w:multiLevelType w:val="hybridMultilevel"/>
    <w:tmpl w:val="66427BAE"/>
    <w:lvl w:ilvl="0" w:tplc="56E85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C27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0C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F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D3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9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AA2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0E6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47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61A"/>
    <w:multiLevelType w:val="hybridMultilevel"/>
    <w:tmpl w:val="D0E4446E"/>
    <w:lvl w:ilvl="0" w:tplc="AEC08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A5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ED6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2B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A50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0D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4F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AFD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29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A54CC"/>
    <w:multiLevelType w:val="hybridMultilevel"/>
    <w:tmpl w:val="A2342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0E5683"/>
    <w:multiLevelType w:val="hybridMultilevel"/>
    <w:tmpl w:val="3B687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F946D8"/>
    <w:multiLevelType w:val="hybridMultilevel"/>
    <w:tmpl w:val="5C7C52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B527D3"/>
    <w:multiLevelType w:val="hybridMultilevel"/>
    <w:tmpl w:val="071284CA"/>
    <w:lvl w:ilvl="0" w:tplc="DE68F2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65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A6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1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09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AE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2B7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C1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8F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187E"/>
    <w:multiLevelType w:val="hybridMultilevel"/>
    <w:tmpl w:val="ACE09F1C"/>
    <w:lvl w:ilvl="0" w:tplc="6D62CF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3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E5B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2F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02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8BD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82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C25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D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FB"/>
    <w:rsid w:val="00056B8B"/>
    <w:rsid w:val="000D27A8"/>
    <w:rsid w:val="001E75FB"/>
    <w:rsid w:val="002B06C3"/>
    <w:rsid w:val="003E6EEF"/>
    <w:rsid w:val="003F153A"/>
    <w:rsid w:val="00444AA1"/>
    <w:rsid w:val="006755D4"/>
    <w:rsid w:val="006D002B"/>
    <w:rsid w:val="00736865"/>
    <w:rsid w:val="008C42A9"/>
    <w:rsid w:val="00AA69B4"/>
    <w:rsid w:val="00AC295C"/>
    <w:rsid w:val="00D75B6A"/>
    <w:rsid w:val="00DC54FA"/>
    <w:rsid w:val="00EF7B36"/>
    <w:rsid w:val="00FA09F5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5D28"/>
  <w15:chartTrackingRefBased/>
  <w15:docId w15:val="{2592894C-C953-4E18-9492-183F6FE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5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E75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EF7B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44AA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44AA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Chun Ying Kitty</dc:creator>
  <cp:keywords/>
  <dc:description/>
  <cp:lastModifiedBy>Fan Chun Ying Kitty</cp:lastModifiedBy>
  <cp:revision>5</cp:revision>
  <dcterms:created xsi:type="dcterms:W3CDTF">2021-06-23T20:14:00Z</dcterms:created>
  <dcterms:modified xsi:type="dcterms:W3CDTF">2021-06-24T00:11:00Z</dcterms:modified>
</cp:coreProperties>
</file>